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112FB4">
      <w:pPr>
        <w:spacing w:after="53" w:line="259" w:lineRule="auto"/>
        <w:ind w:left="113" w:firstLine="0"/>
        <w:jc w:val="center"/>
        <w:rPr>
          <w:b/>
          <w:sz w:val="24"/>
        </w:rPr>
      </w:pPr>
    </w:p>
    <w:p w14:paraId="42A41A19" w14:textId="1503773C" w:rsidR="007F398A" w:rsidRPr="001F394B" w:rsidRDefault="001F394B" w:rsidP="00B928A6">
      <w:pPr>
        <w:spacing w:after="58" w:line="259" w:lineRule="auto"/>
        <w:ind w:left="0" w:firstLine="0"/>
        <w:jc w:val="center"/>
        <w:rPr>
          <w:b/>
          <w:sz w:val="22"/>
          <w:szCs w:val="20"/>
        </w:rPr>
      </w:pPr>
      <w:r w:rsidRPr="001F394B">
        <w:rPr>
          <w:rFonts w:ascii="Arial" w:hAnsi="Arial" w:cs="Arial"/>
          <w:b/>
          <w:szCs w:val="28"/>
        </w:rPr>
        <w:t>Poučení k formuláři „</w:t>
      </w:r>
      <w:r w:rsidR="001327B4" w:rsidRPr="001327B4">
        <w:rPr>
          <w:rFonts w:ascii="Arial" w:hAnsi="Arial" w:cs="Arial"/>
          <w:b/>
          <w:szCs w:val="28"/>
        </w:rPr>
        <w:t xml:space="preserve">Přehled o platbě pojistného </w:t>
      </w:r>
      <w:r w:rsidR="00297FE3" w:rsidRPr="001327B4">
        <w:rPr>
          <w:rFonts w:ascii="Arial" w:hAnsi="Arial" w:cs="Arial"/>
          <w:b/>
          <w:szCs w:val="28"/>
        </w:rPr>
        <w:t>zaměstnavatele – PPPZ</w:t>
      </w:r>
      <w:r w:rsidR="00B95319">
        <w:rPr>
          <w:rFonts w:ascii="Arial" w:hAnsi="Arial" w:cs="Arial"/>
          <w:b/>
          <w:szCs w:val="28"/>
        </w:rPr>
        <w:t>“</w:t>
      </w:r>
    </w:p>
    <w:p w14:paraId="075D9427" w14:textId="77777777" w:rsidR="005D3F8D" w:rsidRDefault="005D3F8D" w:rsidP="002C61CA">
      <w:pPr>
        <w:spacing w:after="58" w:line="259" w:lineRule="auto"/>
        <w:ind w:left="0" w:firstLine="0"/>
        <w:jc w:val="both"/>
        <w:rPr>
          <w:rFonts w:ascii="Arial" w:hAnsi="Arial" w:cs="TT4CAo00"/>
          <w:bCs/>
          <w:sz w:val="20"/>
          <w:szCs w:val="20"/>
        </w:rPr>
      </w:pPr>
    </w:p>
    <w:p w14:paraId="36C2FA60" w14:textId="77777777" w:rsidR="00D41095" w:rsidRPr="006D089A" w:rsidRDefault="00D41095" w:rsidP="002C61CA">
      <w:pPr>
        <w:spacing w:after="58" w:line="259" w:lineRule="auto"/>
        <w:ind w:left="0" w:firstLine="0"/>
        <w:jc w:val="both"/>
        <w:rPr>
          <w:rFonts w:ascii="Arial" w:hAnsi="Arial" w:cs="TT4CAo00"/>
          <w:bCs/>
          <w:sz w:val="20"/>
          <w:szCs w:val="20"/>
        </w:rPr>
      </w:pPr>
    </w:p>
    <w:p w14:paraId="5AB95EEF" w14:textId="70DA0D62" w:rsidR="006D089A" w:rsidRPr="002F05C6" w:rsidRDefault="006D089A" w:rsidP="002F05C6">
      <w:pPr>
        <w:spacing w:after="58" w:line="259" w:lineRule="auto"/>
        <w:ind w:left="369" w:right="284" w:hanging="369"/>
        <w:jc w:val="both"/>
        <w:rPr>
          <w:rFonts w:ascii="Arial" w:hAnsi="Arial" w:cs="TT4CAo00"/>
          <w:bCs/>
          <w:sz w:val="20"/>
          <w:szCs w:val="20"/>
        </w:rPr>
      </w:pPr>
      <w:r w:rsidRPr="006D089A">
        <w:rPr>
          <w:rFonts w:ascii="Arial" w:hAnsi="Arial" w:cs="TT4CAo00"/>
          <w:bCs/>
          <w:sz w:val="20"/>
          <w:szCs w:val="20"/>
        </w:rPr>
        <w:t>1</w:t>
      </w:r>
      <w:r w:rsidR="002F05C6">
        <w:rPr>
          <w:rFonts w:ascii="Arial" w:hAnsi="Arial" w:cs="TT4CAo00"/>
          <w:bCs/>
          <w:sz w:val="20"/>
          <w:szCs w:val="20"/>
        </w:rPr>
        <w:t xml:space="preserve">.   </w:t>
      </w:r>
      <w:r w:rsidRPr="006D089A">
        <w:rPr>
          <w:rFonts w:ascii="Arial" w:hAnsi="Arial" w:cs="TT4CAo00"/>
          <w:bCs/>
          <w:sz w:val="20"/>
          <w:szCs w:val="20"/>
        </w:rPr>
        <w:t>Tento formulář vyplňují všichni zaměstnavatelé, kteří v příslušném měsíci, za který se hlášení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podává, byli povinni odvést VoZP ČR pojistné za své zaměstnance, případně bývalé zaměstnance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pojištěné u VoZP ČR.</w:t>
      </w:r>
    </w:p>
    <w:p w14:paraId="30388F78" w14:textId="77777777" w:rsidR="006D089A" w:rsidRPr="006D089A" w:rsidRDefault="006D089A" w:rsidP="002F05C6">
      <w:pPr>
        <w:spacing w:after="58" w:line="259" w:lineRule="auto"/>
        <w:ind w:left="369" w:hanging="369"/>
        <w:jc w:val="both"/>
        <w:rPr>
          <w:b/>
          <w:sz w:val="22"/>
          <w:szCs w:val="20"/>
        </w:rPr>
      </w:pPr>
    </w:p>
    <w:p w14:paraId="147BCE45" w14:textId="395D3C5C" w:rsidR="006D089A" w:rsidRDefault="006D089A" w:rsidP="002F05C6">
      <w:pPr>
        <w:spacing w:after="58" w:line="259" w:lineRule="auto"/>
        <w:ind w:left="369" w:hanging="369"/>
        <w:jc w:val="both"/>
        <w:rPr>
          <w:rFonts w:ascii="Arial" w:hAnsi="Arial" w:cs="TT4CAo00"/>
          <w:bCs/>
          <w:sz w:val="20"/>
          <w:szCs w:val="20"/>
        </w:rPr>
      </w:pPr>
      <w:r w:rsidRPr="006D089A">
        <w:rPr>
          <w:rFonts w:ascii="Arial" w:hAnsi="Arial" w:cs="TT4CAo00"/>
          <w:bCs/>
          <w:sz w:val="20"/>
          <w:szCs w:val="20"/>
        </w:rPr>
        <w:t>2.</w:t>
      </w:r>
      <w:r w:rsidR="002F05C6">
        <w:rPr>
          <w:rFonts w:ascii="Arial" w:hAnsi="Arial" w:cs="TT4CAo00"/>
          <w:bCs/>
          <w:sz w:val="20"/>
          <w:szCs w:val="20"/>
        </w:rPr>
        <w:t xml:space="preserve">   </w:t>
      </w:r>
      <w:r w:rsidRPr="006D089A">
        <w:rPr>
          <w:rFonts w:ascii="Arial" w:hAnsi="Arial" w:cs="TT4CAo00"/>
          <w:bCs/>
          <w:sz w:val="20"/>
          <w:szCs w:val="20"/>
        </w:rPr>
        <w:t>Přehled se odevzdává nejpozději v den splatnosti pojistného, tj. od 1. do 20. dne následujícího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kalendářního měsíce.</w:t>
      </w:r>
    </w:p>
    <w:p w14:paraId="277B2930" w14:textId="77777777" w:rsidR="006D089A" w:rsidRPr="006D089A" w:rsidRDefault="006D089A" w:rsidP="002F05C6">
      <w:pPr>
        <w:spacing w:after="58" w:line="259" w:lineRule="auto"/>
        <w:ind w:left="369" w:hanging="369"/>
        <w:jc w:val="both"/>
        <w:rPr>
          <w:rFonts w:ascii="Arial" w:hAnsi="Arial" w:cs="TT4CAo00"/>
          <w:bCs/>
          <w:sz w:val="20"/>
          <w:szCs w:val="20"/>
        </w:rPr>
      </w:pPr>
    </w:p>
    <w:p w14:paraId="6CA4DF91" w14:textId="206DA18F" w:rsidR="006D089A" w:rsidRDefault="006D089A" w:rsidP="002F05C6">
      <w:pPr>
        <w:spacing w:after="58" w:line="259" w:lineRule="auto"/>
        <w:ind w:left="369" w:hanging="369"/>
        <w:jc w:val="both"/>
        <w:rPr>
          <w:rFonts w:ascii="Arial" w:hAnsi="Arial" w:cs="TT4CAo00"/>
          <w:bCs/>
          <w:sz w:val="20"/>
          <w:szCs w:val="20"/>
        </w:rPr>
      </w:pPr>
      <w:r w:rsidRPr="006D089A">
        <w:rPr>
          <w:rFonts w:ascii="Arial" w:hAnsi="Arial" w:cs="TT4CAo00"/>
          <w:bCs/>
          <w:sz w:val="20"/>
          <w:szCs w:val="20"/>
        </w:rPr>
        <w:t>3.</w:t>
      </w:r>
      <w:r w:rsidR="002F05C6">
        <w:rPr>
          <w:rFonts w:ascii="Arial" w:hAnsi="Arial" w:cs="TT4CAo00"/>
          <w:bCs/>
          <w:sz w:val="20"/>
          <w:szCs w:val="20"/>
        </w:rPr>
        <w:t xml:space="preserve">    </w:t>
      </w:r>
      <w:r w:rsidRPr="006D089A">
        <w:rPr>
          <w:rFonts w:ascii="Arial" w:hAnsi="Arial" w:cs="TT4CAo00"/>
          <w:bCs/>
          <w:sz w:val="20"/>
          <w:szCs w:val="20"/>
        </w:rPr>
        <w:t>Do počtu zaměstnanců se zahrnují zaměstnanci pojištění u VoZP ČR, kterým plynou nebo by měly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plynout příjmy ze závislé činnosti nebo funkčních požitků podle § 6 zákona o daních z příjmů. Do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uvedeného počtu zaměstnanců se zahrnují i ti, kterým nebyl v měsíci, za který se Přehled podává,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zúčtován žádný příjem nebo nebyl stanoven vyměřovací základ pro odvod zdravotního pojištění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(nemoc, pracovní volno bez náhrady příjmu, mateřská dovolená apod.). Má-li zaměstnanec u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jednoho zaměstnavatele více vztahů, ze kterých mu plynou nebo by měly plynout příjmy ze závislé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činnosti nebo funkčních požitků podle § 6 zákona o daních z příjmů, zahrnuje se do počtu jen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jedenkrát. Do počtů se nezahrnují bývalí zaměstnanci, kterým byl v příslušném měsíci zúčtován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nějaký příjem.</w:t>
      </w:r>
    </w:p>
    <w:p w14:paraId="61C52A10" w14:textId="77777777" w:rsidR="006D089A" w:rsidRPr="006D089A" w:rsidRDefault="006D089A" w:rsidP="002F05C6">
      <w:pPr>
        <w:spacing w:after="58" w:line="259" w:lineRule="auto"/>
        <w:ind w:left="369" w:hanging="369"/>
        <w:jc w:val="both"/>
        <w:rPr>
          <w:rFonts w:ascii="Arial" w:hAnsi="Arial" w:cs="TT4CAo00"/>
          <w:bCs/>
          <w:sz w:val="20"/>
          <w:szCs w:val="20"/>
        </w:rPr>
      </w:pPr>
    </w:p>
    <w:p w14:paraId="0C21A7DA" w14:textId="1CF7531C" w:rsidR="006D089A" w:rsidRDefault="006D089A" w:rsidP="002F05C6">
      <w:pPr>
        <w:spacing w:after="58" w:line="259" w:lineRule="auto"/>
        <w:ind w:left="369" w:hanging="369"/>
        <w:jc w:val="both"/>
        <w:rPr>
          <w:rFonts w:ascii="Arial" w:hAnsi="Arial" w:cs="TT4CAo00"/>
          <w:bCs/>
          <w:sz w:val="20"/>
          <w:szCs w:val="20"/>
        </w:rPr>
      </w:pPr>
      <w:r w:rsidRPr="006D089A">
        <w:rPr>
          <w:rFonts w:ascii="Arial" w:hAnsi="Arial" w:cs="TT4CAo00"/>
          <w:bCs/>
          <w:sz w:val="20"/>
          <w:szCs w:val="20"/>
        </w:rPr>
        <w:t>4.</w:t>
      </w:r>
      <w:r w:rsidR="002F05C6">
        <w:rPr>
          <w:rFonts w:ascii="Arial" w:hAnsi="Arial" w:cs="TT4CAo00"/>
          <w:bCs/>
          <w:sz w:val="20"/>
          <w:szCs w:val="20"/>
        </w:rPr>
        <w:t xml:space="preserve">   </w:t>
      </w:r>
      <w:r w:rsidRPr="006D089A">
        <w:rPr>
          <w:rFonts w:ascii="Arial" w:hAnsi="Arial" w:cs="TT4CAo00"/>
          <w:bCs/>
          <w:sz w:val="20"/>
          <w:szCs w:val="20"/>
        </w:rPr>
        <w:t>Úhrn vyměřovacích základů je součet jednotlivých vyměřovacích základů za každého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zaměstnance,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nebo bývalého zaměstnance, pojištěného v příslušném měsíci u VoZP ČR.</w:t>
      </w:r>
    </w:p>
    <w:p w14:paraId="743DF62F" w14:textId="77777777" w:rsidR="006D089A" w:rsidRPr="006D089A" w:rsidRDefault="006D089A" w:rsidP="002F05C6">
      <w:pPr>
        <w:spacing w:after="58" w:line="259" w:lineRule="auto"/>
        <w:ind w:left="369" w:hanging="369"/>
        <w:jc w:val="both"/>
        <w:rPr>
          <w:rFonts w:ascii="Arial" w:hAnsi="Arial" w:cs="TT4CAo00"/>
          <w:bCs/>
          <w:sz w:val="20"/>
          <w:szCs w:val="20"/>
        </w:rPr>
      </w:pPr>
    </w:p>
    <w:p w14:paraId="316BAE71" w14:textId="05980909" w:rsidR="006D62CB" w:rsidRDefault="006D089A" w:rsidP="002F05C6">
      <w:pPr>
        <w:spacing w:after="58" w:line="259" w:lineRule="auto"/>
        <w:ind w:left="369" w:hanging="369"/>
        <w:jc w:val="both"/>
        <w:rPr>
          <w:rFonts w:ascii="Arial" w:hAnsi="Arial" w:cs="TT4CAo00"/>
          <w:bCs/>
          <w:sz w:val="20"/>
          <w:szCs w:val="20"/>
        </w:rPr>
      </w:pPr>
      <w:r w:rsidRPr="006D089A">
        <w:rPr>
          <w:rFonts w:ascii="Arial" w:hAnsi="Arial" w:cs="TT4CAo00"/>
          <w:bCs/>
          <w:sz w:val="20"/>
          <w:szCs w:val="20"/>
        </w:rPr>
        <w:t>5.</w:t>
      </w:r>
      <w:r w:rsidR="002F05C6">
        <w:rPr>
          <w:rFonts w:ascii="Arial" w:hAnsi="Arial" w:cs="TT4CAo00"/>
          <w:bCs/>
          <w:sz w:val="20"/>
          <w:szCs w:val="20"/>
        </w:rPr>
        <w:t xml:space="preserve">  </w:t>
      </w:r>
      <w:r w:rsidRPr="006D089A">
        <w:rPr>
          <w:rFonts w:ascii="Arial" w:hAnsi="Arial" w:cs="TT4CAo00"/>
          <w:bCs/>
          <w:sz w:val="20"/>
          <w:szCs w:val="20"/>
        </w:rPr>
        <w:t>Výše pojistného je součet jednotlivých částek pojistného (13,5 % z vyměřovacího základu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zaokrouhleno na 1 Kč nahoru) za každého zaměstnance, nebo bývalého zaměstnance,</w:t>
      </w:r>
      <w:r w:rsidR="002F05C6"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v</w:t>
      </w:r>
      <w:r>
        <w:rPr>
          <w:rFonts w:ascii="Arial" w:hAnsi="Arial" w:cs="TT4CAo00"/>
          <w:bCs/>
          <w:sz w:val="20"/>
          <w:szCs w:val="20"/>
        </w:rPr>
        <w:t> </w:t>
      </w:r>
      <w:r w:rsidRPr="006D089A">
        <w:rPr>
          <w:rFonts w:ascii="Arial" w:hAnsi="Arial" w:cs="TT4CAo00"/>
          <w:bCs/>
          <w:sz w:val="20"/>
          <w:szCs w:val="20"/>
        </w:rPr>
        <w:t>příslušném</w:t>
      </w:r>
      <w:r>
        <w:rPr>
          <w:rFonts w:ascii="Arial" w:hAnsi="Arial" w:cs="TT4CAo00"/>
          <w:bCs/>
          <w:sz w:val="20"/>
          <w:szCs w:val="20"/>
        </w:rPr>
        <w:t xml:space="preserve"> </w:t>
      </w:r>
      <w:r w:rsidRPr="006D089A">
        <w:rPr>
          <w:rFonts w:ascii="Arial" w:hAnsi="Arial" w:cs="TT4CAo00"/>
          <w:bCs/>
          <w:sz w:val="20"/>
          <w:szCs w:val="20"/>
        </w:rPr>
        <w:t>měsíci u VoZP.</w:t>
      </w:r>
    </w:p>
    <w:p w14:paraId="33E5E71C" w14:textId="5102E1D0" w:rsidR="006D089A" w:rsidRPr="006D089A" w:rsidRDefault="006D089A" w:rsidP="006D089A">
      <w:pPr>
        <w:spacing w:after="58" w:line="259" w:lineRule="auto"/>
        <w:ind w:left="0" w:firstLine="0"/>
        <w:jc w:val="both"/>
        <w:rPr>
          <w:rFonts w:ascii="Arial" w:hAnsi="Arial" w:cs="Arial"/>
          <w:bCs/>
          <w:sz w:val="20"/>
        </w:rPr>
      </w:pPr>
    </w:p>
    <w:sectPr w:rsidR="006D089A" w:rsidRPr="006D089A" w:rsidSect="00311D33">
      <w:footerReference w:type="even" r:id="rId11"/>
      <w:footerReference w:type="default" r:id="rId12"/>
      <w:footerReference w:type="first" r:id="rId13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2B06A" w14:textId="77777777" w:rsidR="00757DC3" w:rsidRDefault="00757DC3" w:rsidP="007F398A">
      <w:pPr>
        <w:spacing w:line="240" w:lineRule="auto"/>
      </w:pPr>
      <w:r>
        <w:separator/>
      </w:r>
    </w:p>
  </w:endnote>
  <w:endnote w:type="continuationSeparator" w:id="0">
    <w:p w14:paraId="73BED9EA" w14:textId="77777777" w:rsidR="00757DC3" w:rsidRDefault="00757DC3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79271D61" w:rsidR="007F398A" w:rsidRPr="007F398A" w:rsidRDefault="00345128" w:rsidP="00345128">
    <w:pPr>
      <w:pStyle w:val="Zpat"/>
      <w:ind w:left="0" w:firstLine="0"/>
      <w:rPr>
        <w:rFonts w:ascii="Arial" w:hAnsi="Arial" w:cs="Arial"/>
      </w:rPr>
    </w:pPr>
    <w:bookmarkStart w:id="0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</w:t>
    </w:r>
    <w:r w:rsidR="006D089A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</w:t>
    </w:r>
    <w:r w:rsidR="006D089A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_01</w:t>
    </w:r>
    <w:bookmarkEnd w:id="0"/>
    <w:r>
      <w:rPr>
        <w:rFonts w:ascii="Arial" w:hAnsi="Arial" w:cs="Arial"/>
        <w:sz w:val="16"/>
        <w:szCs w:val="16"/>
      </w:rPr>
      <w:t xml:space="preserve">                                          </w:t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395"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 xml:space="preserve">       </w:t>
    </w:r>
    <w:r w:rsidR="007F398A" w:rsidRPr="007F398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50D6" w14:textId="77777777" w:rsidR="00757DC3" w:rsidRDefault="00757DC3" w:rsidP="007F398A">
      <w:pPr>
        <w:spacing w:line="240" w:lineRule="auto"/>
      </w:pPr>
      <w:r>
        <w:separator/>
      </w:r>
    </w:p>
  </w:footnote>
  <w:footnote w:type="continuationSeparator" w:id="0">
    <w:p w14:paraId="2B91C4D7" w14:textId="77777777" w:rsidR="00757DC3" w:rsidRDefault="00757DC3" w:rsidP="007F3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25B"/>
    <w:multiLevelType w:val="hybridMultilevel"/>
    <w:tmpl w:val="4B7E8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642"/>
    <w:multiLevelType w:val="hybridMultilevel"/>
    <w:tmpl w:val="9BD2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6350"/>
    <w:multiLevelType w:val="hybridMultilevel"/>
    <w:tmpl w:val="A4D2A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75F4"/>
    <w:multiLevelType w:val="hybridMultilevel"/>
    <w:tmpl w:val="F63C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29E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2011D"/>
    <w:multiLevelType w:val="hybridMultilevel"/>
    <w:tmpl w:val="D8C6B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6ED3"/>
    <w:multiLevelType w:val="hybridMultilevel"/>
    <w:tmpl w:val="E640B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4481"/>
    <w:multiLevelType w:val="hybridMultilevel"/>
    <w:tmpl w:val="A3A6BC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C46704"/>
    <w:multiLevelType w:val="hybridMultilevel"/>
    <w:tmpl w:val="C81C8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81C46"/>
    <w:multiLevelType w:val="hybridMultilevel"/>
    <w:tmpl w:val="B9384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12D3"/>
    <w:multiLevelType w:val="hybridMultilevel"/>
    <w:tmpl w:val="01707F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4635D"/>
    <w:multiLevelType w:val="hybridMultilevel"/>
    <w:tmpl w:val="7D5CB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2DAE"/>
    <w:multiLevelType w:val="hybridMultilevel"/>
    <w:tmpl w:val="70D4148A"/>
    <w:lvl w:ilvl="0" w:tplc="642447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911789">
    <w:abstractNumId w:val="7"/>
  </w:num>
  <w:num w:numId="2" w16cid:durableId="1891066777">
    <w:abstractNumId w:val="3"/>
  </w:num>
  <w:num w:numId="3" w16cid:durableId="1710492411">
    <w:abstractNumId w:val="10"/>
  </w:num>
  <w:num w:numId="4" w16cid:durableId="1250627112">
    <w:abstractNumId w:val="6"/>
  </w:num>
  <w:num w:numId="5" w16cid:durableId="260845727">
    <w:abstractNumId w:val="0"/>
  </w:num>
  <w:num w:numId="6" w16cid:durableId="502863093">
    <w:abstractNumId w:val="5"/>
  </w:num>
  <w:num w:numId="7" w16cid:durableId="1799567188">
    <w:abstractNumId w:val="11"/>
  </w:num>
  <w:num w:numId="8" w16cid:durableId="2121685034">
    <w:abstractNumId w:val="1"/>
  </w:num>
  <w:num w:numId="9" w16cid:durableId="1166245194">
    <w:abstractNumId w:val="9"/>
  </w:num>
  <w:num w:numId="10" w16cid:durableId="1670869585">
    <w:abstractNumId w:val="8"/>
  </w:num>
  <w:num w:numId="11" w16cid:durableId="1386680297">
    <w:abstractNumId w:val="2"/>
  </w:num>
  <w:num w:numId="12" w16cid:durableId="943079269">
    <w:abstractNumId w:val="4"/>
  </w:num>
  <w:num w:numId="13" w16cid:durableId="10718547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15310"/>
    <w:rsid w:val="00027937"/>
    <w:rsid w:val="000B68D3"/>
    <w:rsid w:val="001063F2"/>
    <w:rsid w:val="00112FB4"/>
    <w:rsid w:val="001327B4"/>
    <w:rsid w:val="001F394B"/>
    <w:rsid w:val="00236F78"/>
    <w:rsid w:val="00297FE3"/>
    <w:rsid w:val="002C61CA"/>
    <w:rsid w:val="002F05C6"/>
    <w:rsid w:val="00311D33"/>
    <w:rsid w:val="00345128"/>
    <w:rsid w:val="00345160"/>
    <w:rsid w:val="00367857"/>
    <w:rsid w:val="00376835"/>
    <w:rsid w:val="003D5113"/>
    <w:rsid w:val="003E0ED8"/>
    <w:rsid w:val="003E5973"/>
    <w:rsid w:val="003E6E9E"/>
    <w:rsid w:val="003F11E5"/>
    <w:rsid w:val="00447C91"/>
    <w:rsid w:val="00466886"/>
    <w:rsid w:val="004A21B9"/>
    <w:rsid w:val="00511B3F"/>
    <w:rsid w:val="00552FE0"/>
    <w:rsid w:val="005D3F8D"/>
    <w:rsid w:val="006D089A"/>
    <w:rsid w:val="006D62CB"/>
    <w:rsid w:val="007230D2"/>
    <w:rsid w:val="00757DC3"/>
    <w:rsid w:val="00786B45"/>
    <w:rsid w:val="007F398A"/>
    <w:rsid w:val="0080468D"/>
    <w:rsid w:val="008068FF"/>
    <w:rsid w:val="008103D4"/>
    <w:rsid w:val="008F08C5"/>
    <w:rsid w:val="00934D50"/>
    <w:rsid w:val="0095185A"/>
    <w:rsid w:val="009B45DF"/>
    <w:rsid w:val="009B58B2"/>
    <w:rsid w:val="009F1520"/>
    <w:rsid w:val="00A11265"/>
    <w:rsid w:val="00A11395"/>
    <w:rsid w:val="00AC5714"/>
    <w:rsid w:val="00B542E7"/>
    <w:rsid w:val="00B928A6"/>
    <w:rsid w:val="00B95319"/>
    <w:rsid w:val="00BB5F8D"/>
    <w:rsid w:val="00BC2DEC"/>
    <w:rsid w:val="00C06431"/>
    <w:rsid w:val="00C2628E"/>
    <w:rsid w:val="00C4682D"/>
    <w:rsid w:val="00C92CB4"/>
    <w:rsid w:val="00CA7AC2"/>
    <w:rsid w:val="00D41095"/>
    <w:rsid w:val="00DA0C32"/>
    <w:rsid w:val="00DA6DBB"/>
    <w:rsid w:val="00DE135B"/>
    <w:rsid w:val="00E31F7E"/>
    <w:rsid w:val="00E362E4"/>
    <w:rsid w:val="00E6570E"/>
    <w:rsid w:val="00F949B5"/>
    <w:rsid w:val="00F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1F394B"/>
    <w:pPr>
      <w:ind w:left="720"/>
      <w:contextualSpacing/>
    </w:pPr>
  </w:style>
  <w:style w:type="character" w:styleId="Siln">
    <w:name w:val="Strong"/>
    <w:qFormat/>
    <w:rsid w:val="006D6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Props1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37</cp:revision>
  <cp:lastPrinted>2024-09-03T11:03:00Z</cp:lastPrinted>
  <dcterms:created xsi:type="dcterms:W3CDTF">2024-05-06T14:55:00Z</dcterms:created>
  <dcterms:modified xsi:type="dcterms:W3CDTF">2024-09-03T11:50:00Z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